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1880" w:rsidRDefault="00701880" w:rsidP="00701880">
      <w:pPr>
        <w:jc w:val="center"/>
        <w:rPr>
          <w:b/>
        </w:rPr>
      </w:pPr>
      <w:r w:rsidRPr="00182240">
        <w:rPr>
          <w:b/>
        </w:rPr>
        <w:t>Зада</w:t>
      </w:r>
      <w:r w:rsidR="00992346">
        <w:rPr>
          <w:b/>
        </w:rPr>
        <w:t xml:space="preserve">ние </w:t>
      </w:r>
      <w:bookmarkStart w:id="0" w:name="_GoBack"/>
      <w:bookmarkEnd w:id="0"/>
      <w:r w:rsidRPr="00182240">
        <w:rPr>
          <w:b/>
        </w:rPr>
        <w:t xml:space="preserve">3 </w:t>
      </w:r>
    </w:p>
    <w:p w:rsidR="00701880" w:rsidRPr="00182240" w:rsidRDefault="00701880" w:rsidP="00701880">
      <w:pPr>
        <w:jc w:val="center"/>
        <w:rPr>
          <w:b/>
        </w:rPr>
      </w:pPr>
    </w:p>
    <w:p w:rsidR="00701880" w:rsidRPr="00701880" w:rsidRDefault="00701880" w:rsidP="00701880">
      <w:pPr>
        <w:ind w:firstLine="709"/>
        <w:jc w:val="both"/>
        <w:rPr>
          <w:sz w:val="28"/>
          <w:szCs w:val="28"/>
        </w:rPr>
      </w:pPr>
      <w:r w:rsidRPr="00701880">
        <w:rPr>
          <w:sz w:val="28"/>
          <w:szCs w:val="28"/>
        </w:rPr>
        <w:t>В установке использовано 6 однотипных элементов, из которых 2 являются резервными,  т.е.  при  их  отказе  установка  ос</w:t>
      </w:r>
      <w:r>
        <w:rPr>
          <w:sz w:val="28"/>
          <w:szCs w:val="28"/>
        </w:rPr>
        <w:t>тается  работоспособной. Опреде</w:t>
      </w:r>
      <w:r w:rsidRPr="00701880">
        <w:rPr>
          <w:sz w:val="28"/>
          <w:szCs w:val="28"/>
        </w:rPr>
        <w:t>лить вероятность безотказной работы установки</w:t>
      </w:r>
      <w:r>
        <w:rPr>
          <w:sz w:val="28"/>
          <w:szCs w:val="28"/>
        </w:rPr>
        <w:t>,  если вероятность отказа  эле</w:t>
      </w:r>
      <w:r w:rsidRPr="00701880">
        <w:rPr>
          <w:sz w:val="28"/>
          <w:szCs w:val="28"/>
        </w:rPr>
        <w:t xml:space="preserve">мента равна q. Значения q даны в таблице. </w:t>
      </w:r>
    </w:p>
    <w:p w:rsidR="00701880" w:rsidRPr="00701880" w:rsidRDefault="00701880" w:rsidP="00701880">
      <w:pPr>
        <w:ind w:firstLine="709"/>
        <w:jc w:val="both"/>
        <w:rPr>
          <w:sz w:val="28"/>
          <w:szCs w:val="28"/>
        </w:rPr>
      </w:pPr>
      <w:r w:rsidRPr="00701880">
        <w:rPr>
          <w:sz w:val="28"/>
          <w:szCs w:val="28"/>
        </w:rPr>
        <w:t xml:space="preserve"> Таблица</w:t>
      </w:r>
    </w:p>
    <w:p w:rsidR="00701880" w:rsidRPr="00701880" w:rsidRDefault="00701880" w:rsidP="00701880">
      <w:pPr>
        <w:ind w:firstLine="709"/>
        <w:jc w:val="both"/>
        <w:rPr>
          <w:sz w:val="28"/>
          <w:szCs w:val="28"/>
        </w:rPr>
      </w:pPr>
      <w:r w:rsidRPr="00701880">
        <w:rPr>
          <w:noProof/>
          <w:sz w:val="28"/>
          <w:szCs w:val="28"/>
        </w:rPr>
        <w:drawing>
          <wp:inline distT="0" distB="0" distL="0" distR="0" wp14:anchorId="57B2D7B1" wp14:editId="0309924C">
            <wp:extent cx="5762625" cy="7905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6352" cy="7910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1880" w:rsidRPr="00701880" w:rsidRDefault="00701880" w:rsidP="00701880">
      <w:pPr>
        <w:ind w:firstLine="709"/>
        <w:jc w:val="both"/>
        <w:rPr>
          <w:sz w:val="28"/>
          <w:szCs w:val="28"/>
        </w:rPr>
      </w:pPr>
    </w:p>
    <w:p w:rsidR="00701880" w:rsidRPr="00701880" w:rsidRDefault="00701880" w:rsidP="00701880">
      <w:pPr>
        <w:ind w:firstLine="709"/>
        <w:jc w:val="both"/>
        <w:rPr>
          <w:sz w:val="28"/>
          <w:szCs w:val="28"/>
        </w:rPr>
      </w:pPr>
      <w:r w:rsidRPr="00701880">
        <w:rPr>
          <w:sz w:val="28"/>
          <w:szCs w:val="28"/>
        </w:rPr>
        <w:t xml:space="preserve">Полагая,  что  достаточной  является  вероятность  безотказной  работы </w:t>
      </w:r>
    </w:p>
    <w:p w:rsidR="00701880" w:rsidRPr="00701880" w:rsidRDefault="00701880" w:rsidP="00701880">
      <w:pPr>
        <w:ind w:firstLine="709"/>
        <w:jc w:val="both"/>
        <w:rPr>
          <w:sz w:val="28"/>
          <w:szCs w:val="28"/>
        </w:rPr>
      </w:pPr>
      <w:proofErr w:type="gramStart"/>
      <w:r w:rsidRPr="00701880">
        <w:rPr>
          <w:sz w:val="28"/>
          <w:szCs w:val="28"/>
        </w:rPr>
        <w:t>Р</w:t>
      </w:r>
      <w:proofErr w:type="gramEnd"/>
      <w:r w:rsidRPr="00701880">
        <w:rPr>
          <w:sz w:val="28"/>
          <w:szCs w:val="28"/>
        </w:rPr>
        <w:t xml:space="preserve"> = 0,95, определить число резервных элементов, достаточных .для её достижения. </w:t>
      </w:r>
    </w:p>
    <w:p w:rsidR="00701880" w:rsidRDefault="00701880" w:rsidP="00701880">
      <w:pPr>
        <w:ind w:firstLine="709"/>
        <w:jc w:val="both"/>
        <w:rPr>
          <w:sz w:val="28"/>
          <w:szCs w:val="28"/>
        </w:rPr>
      </w:pPr>
      <w:r w:rsidRPr="00701880">
        <w:rPr>
          <w:sz w:val="28"/>
          <w:szCs w:val="28"/>
        </w:rPr>
        <w:t xml:space="preserve">Пояснения. Отказа установки нет, если в работе 4, 5, 6 элементов, т.е. следует вычислить кумулятивную вероятность [1]:  </w:t>
      </w:r>
    </w:p>
    <w:p w:rsidR="00701880" w:rsidRPr="00701880" w:rsidRDefault="00701880" w:rsidP="00701880">
      <w:pPr>
        <w:ind w:firstLine="709"/>
        <w:jc w:val="both"/>
        <w:rPr>
          <w:sz w:val="28"/>
          <w:szCs w:val="28"/>
        </w:rPr>
      </w:pPr>
    </w:p>
    <w:p w:rsidR="00701880" w:rsidRDefault="00701880" w:rsidP="00701880">
      <w:pPr>
        <w:ind w:firstLine="709"/>
        <w:jc w:val="center"/>
        <w:rPr>
          <w:sz w:val="28"/>
          <w:szCs w:val="28"/>
        </w:rPr>
      </w:pPr>
      <w:r w:rsidRPr="00701880">
        <w:rPr>
          <w:noProof/>
          <w:sz w:val="28"/>
          <w:szCs w:val="28"/>
        </w:rPr>
        <w:drawing>
          <wp:inline distT="0" distB="0" distL="0" distR="0" wp14:anchorId="213E1DCA" wp14:editId="6709A05B">
            <wp:extent cx="3381375" cy="2857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1375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1880" w:rsidRPr="00701880" w:rsidRDefault="00701880" w:rsidP="00701880">
      <w:pPr>
        <w:ind w:firstLine="709"/>
        <w:jc w:val="center"/>
        <w:rPr>
          <w:sz w:val="28"/>
          <w:szCs w:val="28"/>
        </w:rPr>
      </w:pPr>
    </w:p>
    <w:p w:rsidR="00701880" w:rsidRPr="00701880" w:rsidRDefault="00701880" w:rsidP="00701880">
      <w:pPr>
        <w:ind w:firstLine="709"/>
        <w:jc w:val="both"/>
        <w:rPr>
          <w:sz w:val="28"/>
          <w:szCs w:val="28"/>
        </w:rPr>
      </w:pPr>
      <w:r w:rsidRPr="00701880">
        <w:rPr>
          <w:sz w:val="28"/>
          <w:szCs w:val="28"/>
        </w:rPr>
        <w:t xml:space="preserve">где  q6  (х)  –  вероятность  отказа  х  элементов. Эта  вероятность  вычисляется  по </w:t>
      </w:r>
    </w:p>
    <w:p w:rsidR="00701880" w:rsidRPr="00701880" w:rsidRDefault="00701880" w:rsidP="00701880">
      <w:pPr>
        <w:ind w:firstLine="709"/>
        <w:jc w:val="both"/>
        <w:rPr>
          <w:sz w:val="28"/>
          <w:szCs w:val="28"/>
        </w:rPr>
      </w:pPr>
      <w:r w:rsidRPr="00701880">
        <w:rPr>
          <w:sz w:val="28"/>
          <w:szCs w:val="28"/>
        </w:rPr>
        <w:t>формуле [1]</w:t>
      </w:r>
    </w:p>
    <w:p w:rsidR="00701880" w:rsidRPr="00701880" w:rsidRDefault="00701880" w:rsidP="00701880">
      <w:pPr>
        <w:ind w:firstLine="709"/>
        <w:jc w:val="center"/>
        <w:rPr>
          <w:sz w:val="28"/>
          <w:szCs w:val="28"/>
        </w:rPr>
      </w:pPr>
      <w:r w:rsidRPr="00701880">
        <w:rPr>
          <w:noProof/>
          <w:sz w:val="28"/>
          <w:szCs w:val="28"/>
        </w:rPr>
        <w:drawing>
          <wp:inline distT="0" distB="0" distL="0" distR="0" wp14:anchorId="7759A8F5" wp14:editId="45B3C068">
            <wp:extent cx="4076700" cy="6191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6E77" w:rsidRPr="00701880" w:rsidRDefault="00992346" w:rsidP="00701880">
      <w:pPr>
        <w:ind w:firstLine="709"/>
        <w:jc w:val="both"/>
        <w:rPr>
          <w:sz w:val="28"/>
          <w:szCs w:val="28"/>
        </w:rPr>
      </w:pPr>
    </w:p>
    <w:sectPr w:rsidR="00246E77" w:rsidRPr="007018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1880"/>
    <w:rsid w:val="001A14EE"/>
    <w:rsid w:val="003663B7"/>
    <w:rsid w:val="00564880"/>
    <w:rsid w:val="00701880"/>
    <w:rsid w:val="00704445"/>
    <w:rsid w:val="00992346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18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188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188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18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188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188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Айжан Сарсенова</dc:creator>
  <cp:lastModifiedBy>Айжан Сарсенова</cp:lastModifiedBy>
  <cp:revision>2</cp:revision>
  <dcterms:created xsi:type="dcterms:W3CDTF">2018-01-09T08:03:00Z</dcterms:created>
  <dcterms:modified xsi:type="dcterms:W3CDTF">2018-01-09T08:05:00Z</dcterms:modified>
</cp:coreProperties>
</file>